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BA3" w:rsidRPr="00A66BA3" w:rsidRDefault="00A66BA3" w:rsidP="00A66BA3">
      <w:pPr>
        <w:spacing w:before="450" w:after="200" w:line="276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u-RU"/>
        </w:rPr>
        <w:t>IV</w:t>
      </w:r>
      <w:r w:rsidRPr="00A66BA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 КРАТКАЯ ПРЕЗЕНТАЦИЯ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4.1. Общая информация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организации «Детского сада Оленёнок» - отделения дошкольного образования  «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Солянской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ООШ» - филиала МАОУ «Демьянская СОШ имени гвардии матроса А.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Копотилова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Уватского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разработана в соответствии с Федеральным государственным образовательным стандартом дошкольного образования, утв. Приказом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от 17.10.2013 </w:t>
      </w: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1155 (ред. от 08.11.2022) (далее – ФГОС ДО) и Федеральной образовательной программой дошкольного образования, утвержденной Приказом Министерства просвещения Российской Федерации от 25.11.2022 № 1028 (далее – ФОП ДО).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 Программы</w:t>
      </w:r>
    </w:p>
    <w:p w:rsidR="00A66BA3" w:rsidRPr="00A66BA3" w:rsidRDefault="00A66BA3" w:rsidP="00A66BA3">
      <w:pPr>
        <w:spacing w:before="3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– разностороннее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 (п. 14.1. ФОП ДО).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Задачами Программы являются: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Обеспечение единых для Российской Федерации содержания ДО и планируемых результатов освоения образовательной программы ДО.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Приобщение детей (в соответствии с возрастными особенностями) к базовым ценностям российского народа - жизнь, достоинство, права и свободы человека, патриотизм, гражданственность,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России; создание условий для формирования ценностного отношения к окружающему миру, становления опыта действий и поступков на основе осмысления ценностей.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Построение (структурирование) содержания образовательной деятельности на основе учёта возрастных и индивидуальных особенностей развития.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Охрана и укрепление физического и психического здоровья детей, в том числе их эмоционального благополучия.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Обеспечение развития физических, личностных, нравственных качеств и основ патриотизма, интеллектуальных и художественно-творческих способностей ребёнка, его инициативности, самостоятельности и ответственности.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Обеспечение психолого-педагогической поддержки семьи и повышение компетентности родителей (законных представителей) в вопросах воспитания, обучения и развития, охраны и укрепления здоровья детей, обеспечения их безопасности.</w:t>
      </w:r>
    </w:p>
    <w:p w:rsidR="00A66BA3" w:rsidRPr="00A66BA3" w:rsidRDefault="00A66BA3" w:rsidP="00A66BA3">
      <w:pPr>
        <w:spacing w:before="3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Достижение детьми на этапе завершения ДО уровня развития, необходимого и достаточного для успешного освоения ими образовательных программ начального общего образования (п.14.2. ФОП ДО).</w:t>
      </w:r>
    </w:p>
    <w:p w:rsidR="00A66BA3" w:rsidRPr="00A66BA3" w:rsidRDefault="00A66BA3" w:rsidP="00A66BA3">
      <w:pPr>
        <w:spacing w:before="2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организации включает в себя следующие разделы: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целевой раздел раскрывает цели, задачи, принципы Программы организации, планируемые результаты освоения Программы организации, подходы к педагогической диагностике достижения планируемых результатов;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содержательный раздел включает задачи и содержание образовательной деятельности по каждой образовательной области для всех возрастных групп обучающихся, направления задачи коррекционно-развивающей работы, рабочую программу воспитания;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организационный раздел содержит описание психолого-педагогических и кадровых условий реализации Программы, ее материально-техническое обеспечение, примерный режим и распорядок дня в дошкольных группах, план воспитательной работы.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Дополнительный раздел представляет собой краткую презентацию Программы организации.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4.2. Возрастные и иные категории детей, на которых ориентирована Программа организации</w:t>
      </w:r>
    </w:p>
    <w:p w:rsidR="00A66BA3" w:rsidRPr="00A66BA3" w:rsidRDefault="00A66BA3" w:rsidP="00A66BA3">
      <w:pPr>
        <w:spacing w:before="3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организации направлена на создание условий развития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ребѐнка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соответствующими возрасту видами деятельности (игры, познавательной и исследовательской деятельности, в форме творческой активности, обеспечивающей художественно – эстетическое развитие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ребѐнка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 на создание развивающей образовательной среды, которая представляет собой систему условий социализации и индивидуализации детей.</w:t>
      </w:r>
    </w:p>
    <w:p w:rsidR="00A66BA3" w:rsidRPr="00A66BA3" w:rsidRDefault="00A66BA3" w:rsidP="00A66BA3">
      <w:pPr>
        <w:spacing w:before="2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Количество групп всего: 2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D11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оличество групп для детей от 1,6</w:t>
      </w:r>
      <w:bookmarkStart w:id="0" w:name="_GoBack"/>
      <w:bookmarkEnd w:id="0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4 лет: 1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групп для детей от 4 до 7 лет: 1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BA3" w:rsidRPr="00A66BA3" w:rsidRDefault="00A66BA3" w:rsidP="00A66BA3">
      <w:pPr>
        <w:spacing w:before="2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Информация о направленности групп: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Количество общеразвивающих групп: 2</w:t>
      </w:r>
    </w:p>
    <w:p w:rsidR="00A66BA3" w:rsidRPr="00A66BA3" w:rsidRDefault="00A66BA3" w:rsidP="00A66BA3">
      <w:pPr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Вариативные формы, способы, методы и средства реализации Программы: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п.23 ФОП ДО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4.3. Характеристика части, формируемой участниками образовательных отношений</w:t>
      </w:r>
    </w:p>
    <w:p w:rsidR="00030625" w:rsidRDefault="00030625" w:rsidP="00030625">
      <w:pPr>
        <w:spacing w:before="5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 и задачи реализации </w:t>
      </w:r>
      <w:r w:rsidRPr="0003062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Парциальной образовательной программы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30625" w:rsidRPr="00030625" w:rsidRDefault="00030625" w:rsidP="00030625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Лыкова И.А.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Умные 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пальчики»  (Издательский дом «ЦВЕТНОЙ МИР» Москва 2017 г.)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Цель: Программы - создание условий для открытия ребенком природы, социума и человеческой культуры в процессе активной творческой деятельности, направленной на осмысленное преобразование различных материалов и конструирование гармоничных сооружений (изделий, построек), расширение опыта позитивного взаимодействия и сотрудничества с другими людьми (детьми и взрослыми), содействие формированию эмоционально-ценностного отношения к окружающему миру и «Я-концепции творца».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Задачи: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Проектирование условий для освоения детьми конструирования как преобразующей творческой деятельности человека, познающего окружающий мир и создающего человеческую культуру.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Развитие восприятия, мышления и творческого воображения как эмоционально-интеллектуального процесса «открытия» окружающего мира и самого себя.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Содействие формированию эмоционально-ценностного отношения к окружающему миру во всем его многообразии, становлению картины мира и «Я- концепции творца».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Создание условий для осмысленного освоения разных материалов и универсальных способов их преобразования в предметы композиции (оригинальной конструкции).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Расширение опыта конструктивной деятельности на всех уровнях: восприятие исполнительство творчество.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Поддержка активности, инициативы, самостоятельности с учетом возрастных, гендерных, индивидуальных особенностей каждого ребенка как творческой личности,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Обогащение опыта сотрудничества и сотворчества, формирование умения работать в команде, воспитание социально-коммуникативных качеств личности растущего человека.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Принципы и подходы к организации содержания части Программы, формируемой участниками образовательных отношений, совпадают с принципами и подходами обязательной части Программы, а также: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-принципа </w:t>
      </w:r>
      <w:proofErr w:type="spellStart"/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культуросообразности</w:t>
      </w:r>
      <w:proofErr w:type="spellEnd"/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который интерпретируется как целесообразность проектирования образовательного процесса по модели развития человеческой культуры;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-принцип непрерывности образования на всех его уровнях, обеспечивает преемственность программ.</w:t>
      </w:r>
    </w:p>
    <w:p w:rsidR="00030625" w:rsidRPr="00C31D36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4.4. Характеристика взаимодействия педагогического коллектива с семьями детей</w:t>
      </w:r>
    </w:p>
    <w:p w:rsidR="00A66BA3" w:rsidRPr="00A66BA3" w:rsidRDefault="00A66BA3" w:rsidP="00A66BA3">
      <w:pPr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Вариативные формы, способы, методы и средства реализации Программы: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п.26 ФОП ДО;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Взаимодействие дошкольной образовательной организации с родителями детей младенческого, раннего и дошкольного возрастов // Методические рекомендации по планированию и реализации образовательной деятельности ДОО в соответствии с Федеральной образовательной программой дошкольного образования. Министерство просвещения РФ, 2023 г.</w:t>
      </w:r>
    </w:p>
    <w:p w:rsidR="00537840" w:rsidRDefault="00537840"/>
    <w:sectPr w:rsidR="00537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42CEF"/>
    <w:multiLevelType w:val="hybridMultilevel"/>
    <w:tmpl w:val="FBA69868"/>
    <w:lvl w:ilvl="0" w:tplc="50D43D98">
      <w:numFmt w:val="bullet"/>
      <w:lvlText w:val=""/>
      <w:lvlJc w:val="left"/>
      <w:pPr>
        <w:ind w:left="1464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F61F24">
      <w:numFmt w:val="bullet"/>
      <w:lvlText w:val="•"/>
      <w:lvlJc w:val="left"/>
      <w:pPr>
        <w:ind w:left="2474" w:hanging="286"/>
      </w:pPr>
      <w:rPr>
        <w:rFonts w:hint="default"/>
        <w:lang w:val="ru-RU" w:eastAsia="en-US" w:bidi="ar-SA"/>
      </w:rPr>
    </w:lvl>
    <w:lvl w:ilvl="2" w:tplc="F4308810">
      <w:numFmt w:val="bullet"/>
      <w:lvlText w:val="•"/>
      <w:lvlJc w:val="left"/>
      <w:pPr>
        <w:ind w:left="3488" w:hanging="286"/>
      </w:pPr>
      <w:rPr>
        <w:rFonts w:hint="default"/>
        <w:lang w:val="ru-RU" w:eastAsia="en-US" w:bidi="ar-SA"/>
      </w:rPr>
    </w:lvl>
    <w:lvl w:ilvl="3" w:tplc="71D44B50">
      <w:numFmt w:val="bullet"/>
      <w:lvlText w:val="•"/>
      <w:lvlJc w:val="left"/>
      <w:pPr>
        <w:ind w:left="4502" w:hanging="286"/>
      </w:pPr>
      <w:rPr>
        <w:rFonts w:hint="default"/>
        <w:lang w:val="ru-RU" w:eastAsia="en-US" w:bidi="ar-SA"/>
      </w:rPr>
    </w:lvl>
    <w:lvl w:ilvl="4" w:tplc="9E20D7F8">
      <w:numFmt w:val="bullet"/>
      <w:lvlText w:val="•"/>
      <w:lvlJc w:val="left"/>
      <w:pPr>
        <w:ind w:left="5516" w:hanging="286"/>
      </w:pPr>
      <w:rPr>
        <w:rFonts w:hint="default"/>
        <w:lang w:val="ru-RU" w:eastAsia="en-US" w:bidi="ar-SA"/>
      </w:rPr>
    </w:lvl>
    <w:lvl w:ilvl="5" w:tplc="D45A0BC2">
      <w:numFmt w:val="bullet"/>
      <w:lvlText w:val="•"/>
      <w:lvlJc w:val="left"/>
      <w:pPr>
        <w:ind w:left="6530" w:hanging="286"/>
      </w:pPr>
      <w:rPr>
        <w:rFonts w:hint="default"/>
        <w:lang w:val="ru-RU" w:eastAsia="en-US" w:bidi="ar-SA"/>
      </w:rPr>
    </w:lvl>
    <w:lvl w:ilvl="6" w:tplc="78EEB634">
      <w:numFmt w:val="bullet"/>
      <w:lvlText w:val="•"/>
      <w:lvlJc w:val="left"/>
      <w:pPr>
        <w:ind w:left="7544" w:hanging="286"/>
      </w:pPr>
      <w:rPr>
        <w:rFonts w:hint="default"/>
        <w:lang w:val="ru-RU" w:eastAsia="en-US" w:bidi="ar-SA"/>
      </w:rPr>
    </w:lvl>
    <w:lvl w:ilvl="7" w:tplc="7E061200">
      <w:numFmt w:val="bullet"/>
      <w:lvlText w:val="•"/>
      <w:lvlJc w:val="left"/>
      <w:pPr>
        <w:ind w:left="8558" w:hanging="286"/>
      </w:pPr>
      <w:rPr>
        <w:rFonts w:hint="default"/>
        <w:lang w:val="ru-RU" w:eastAsia="en-US" w:bidi="ar-SA"/>
      </w:rPr>
    </w:lvl>
    <w:lvl w:ilvl="8" w:tplc="DF58DE7C">
      <w:numFmt w:val="bullet"/>
      <w:lvlText w:val="•"/>
      <w:lvlJc w:val="left"/>
      <w:pPr>
        <w:ind w:left="9572" w:hanging="28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091"/>
    <w:rsid w:val="00030625"/>
    <w:rsid w:val="000A1091"/>
    <w:rsid w:val="00537840"/>
    <w:rsid w:val="00A66BA3"/>
    <w:rsid w:val="00D1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479FA-B76D-426B-ADB5-58346807C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1065</Words>
  <Characters>6073</Characters>
  <Application>Microsoft Office Word</Application>
  <DocSecurity>0</DocSecurity>
  <Lines>50</Lines>
  <Paragraphs>14</Paragraphs>
  <ScaleCrop>false</ScaleCrop>
  <Company/>
  <LinksUpToDate>false</LinksUpToDate>
  <CharactersWithSpaces>7124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5</cp:revision>
  <dcterms:created xsi:type="dcterms:W3CDTF">2024-04-13T20:14:00Z</dcterms:created>
  <dcterms:modified xsi:type="dcterms:W3CDTF">2024-04-21T18:16:00Z</dcterms:modified>
</cp:coreProperties>
</file>